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C" w:rsidRPr="00CF5F23" w:rsidRDefault="00CF5F23" w:rsidP="00CF5F23"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16.04.2021 г. с 14:30 до 17:30 ТП 6/10кВ № 100</w:t>
      </w:r>
      <w:r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b/>
          <w:sz w:val="24"/>
          <w:szCs w:val="24"/>
        </w:rPr>
        <w:t>20.04.2021 г. с 14:30 до 17:30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потребители полностью Чемаши </w:t>
      </w:r>
      <w:r>
        <w:rPr>
          <w:rFonts w:ascii="Times New Roman" w:hAnsi="Times New Roman"/>
          <w:color w:val="000000"/>
          <w:sz w:val="24"/>
          <w:szCs w:val="24"/>
        </w:rPr>
        <w:t xml:space="preserve">МКОУ Чемашинская СОШ, БУ «Октябрьская РБ» филиал в д. Чемаши, библиотека, котельная, </w:t>
      </w:r>
      <w:r>
        <w:rPr>
          <w:rFonts w:ascii="Times New Roman" w:hAnsi="Times New Roman"/>
          <w:sz w:val="24"/>
          <w:szCs w:val="24"/>
        </w:rPr>
        <w:t>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магазины 3 ед.,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абон., Центроспас-Югория, насосная, связь Ростелеком,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Сенькина, Лесная, Зелёная 54 абон.</w:t>
      </w:r>
      <w:bookmarkStart w:id="0" w:name="_GoBack"/>
      <w:bookmarkEnd w:id="0"/>
    </w:p>
    <w:sectPr w:rsidR="0028566C" w:rsidRPr="00CF5F23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40170"/>
    <w:rsid w:val="00B839FE"/>
    <w:rsid w:val="00BB1523"/>
    <w:rsid w:val="00C66468"/>
    <w:rsid w:val="00CF5F23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2021-04-15T11:18:00Z</dcterms:created>
  <dcterms:modified xsi:type="dcterms:W3CDTF">2021-04-15T11:18:00Z</dcterms:modified>
</cp:coreProperties>
</file>